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CA" w:rsidRDefault="008313CA" w:rsidP="008313CA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                       </w:t>
      </w:r>
      <w:r w:rsidRPr="000B1BCD">
        <w:rPr>
          <w:rFonts w:ascii="宋体" w:eastAsia="宋体" w:hAnsi="宋体"/>
          <w:b/>
          <w:sz w:val="32"/>
          <w:szCs w:val="32"/>
        </w:rPr>
        <w:t xml:space="preserve"> </w:t>
      </w:r>
      <w:bookmarkStart w:id="0" w:name="_GoBack"/>
      <w:r>
        <w:rPr>
          <w:rFonts w:ascii="宋体" w:eastAsia="宋体" w:hAnsi="宋体" w:hint="eastAsia"/>
          <w:b/>
          <w:sz w:val="32"/>
          <w:szCs w:val="32"/>
        </w:rPr>
        <w:t>临床药师培训招生对象条件</w:t>
      </w: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4536"/>
        <w:gridCol w:w="4224"/>
        <w:gridCol w:w="1275"/>
        <w:gridCol w:w="1276"/>
      </w:tblGrid>
      <w:tr w:rsidR="008313CA" w:rsidTr="00323FE1">
        <w:trPr>
          <w:trHeight w:hRule="exact" w:val="495"/>
          <w:jc w:val="center"/>
        </w:trPr>
        <w:tc>
          <w:tcPr>
            <w:tcW w:w="15310" w:type="dxa"/>
            <w:gridSpan w:val="5"/>
            <w:vAlign w:val="center"/>
          </w:tcPr>
          <w:bookmarkEnd w:id="0"/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三级医疗机构药师（高等医药院校药学院系）</w:t>
            </w:r>
          </w:p>
        </w:tc>
      </w:tr>
      <w:tr w:rsidR="008313CA" w:rsidTr="00323FE1">
        <w:trPr>
          <w:trHeight w:hRule="exact" w:val="455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第一学历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第二学历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药学部门从事药剂工作时间（连续）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</w:tr>
      <w:tr w:rsidR="008313CA" w:rsidTr="00323FE1">
        <w:trPr>
          <w:trHeight w:hRule="exact" w:val="380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临床药学(全日制本科）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428"/>
          <w:jc w:val="center"/>
        </w:trPr>
        <w:tc>
          <w:tcPr>
            <w:tcW w:w="3999" w:type="dxa"/>
            <w:vMerge w:val="restart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药学、药理、药物制剂、药物分析、药物化学（全日制本科）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510"/>
          <w:jc w:val="center"/>
        </w:trPr>
        <w:tc>
          <w:tcPr>
            <w:tcW w:w="3999" w:type="dxa"/>
            <w:vMerge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临床药学（全日制硕士或博士）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663"/>
          <w:jc w:val="center"/>
        </w:trPr>
        <w:tc>
          <w:tcPr>
            <w:tcW w:w="3999" w:type="dxa"/>
            <w:vMerge w:val="restart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其他专业（全日制本科）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药学、药理、药物制剂、药物分析、药物化学、临床药学（全日制硕士或博士）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通科/专科</w:t>
            </w:r>
          </w:p>
        </w:tc>
      </w:tr>
      <w:tr w:rsidR="008313CA" w:rsidTr="00323FE1">
        <w:trPr>
          <w:trHeight w:hRule="exact" w:val="563"/>
          <w:jc w:val="center"/>
        </w:trPr>
        <w:tc>
          <w:tcPr>
            <w:tcW w:w="3999" w:type="dxa"/>
            <w:vMerge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Pr="002F0A11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 w:rsidRPr="002F0A11"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Pr="002F0A11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 w:rsidRPr="002F0A11">
              <w:rPr>
                <w:rFonts w:ascii="宋体" w:eastAsia="宋体" w:hAnsi="宋体"/>
                <w:szCs w:val="21"/>
              </w:rPr>
              <w:t>通科</w:t>
            </w:r>
          </w:p>
        </w:tc>
      </w:tr>
      <w:tr w:rsidR="008313CA" w:rsidTr="00323FE1">
        <w:trPr>
          <w:trHeight w:hRule="exact" w:val="707"/>
          <w:jc w:val="center"/>
        </w:trPr>
        <w:tc>
          <w:tcPr>
            <w:tcW w:w="3999" w:type="dxa"/>
            <w:vMerge w:val="restart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药学、药物制剂、药物分析、药物化学</w:t>
            </w:r>
          </w:p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（全日制专科）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药学、药理、药物制剂、药物分析、药物化学、临床药学（脱产本科）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8313CA" w:rsidTr="00323FE1">
        <w:trPr>
          <w:trHeight w:hRule="exact" w:val="692"/>
          <w:jc w:val="center"/>
        </w:trPr>
        <w:tc>
          <w:tcPr>
            <w:tcW w:w="3999" w:type="dxa"/>
            <w:vMerge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药学、药理、药物制剂、药物分析、药物化学、临床药学（全日制硕士或博士）</w:t>
            </w: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  <w:tr w:rsidR="008313CA" w:rsidTr="00323FE1">
        <w:trPr>
          <w:trHeight w:hRule="exact" w:val="426"/>
          <w:jc w:val="center"/>
        </w:trPr>
        <w:tc>
          <w:tcPr>
            <w:tcW w:w="15310" w:type="dxa"/>
            <w:gridSpan w:val="5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二级二级以下医疗机构药师（高等院校）</w:t>
            </w:r>
          </w:p>
        </w:tc>
      </w:tr>
      <w:tr w:rsidR="008313CA" w:rsidTr="00323FE1">
        <w:trPr>
          <w:trHeight w:hRule="exact" w:val="432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第一学历（全日制专科）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药学部门从事药剂工作时间（连续）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专业</w:t>
            </w:r>
          </w:p>
        </w:tc>
      </w:tr>
      <w:tr w:rsidR="008313CA" w:rsidTr="00323FE1">
        <w:trPr>
          <w:trHeight w:hRule="exact" w:val="688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临床药学、药学、药理、药物制剂、药物分析、药物化学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</w:p>
        </w:tc>
      </w:tr>
      <w:tr w:rsidR="008313CA" w:rsidTr="00323FE1">
        <w:trPr>
          <w:trHeight w:hRule="exact" w:val="698"/>
          <w:jc w:val="center"/>
        </w:trPr>
        <w:tc>
          <w:tcPr>
            <w:tcW w:w="3999" w:type="dxa"/>
            <w:vAlign w:val="center"/>
          </w:tcPr>
          <w:p w:rsidR="008313CA" w:rsidRDefault="008313CA" w:rsidP="00323FE1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非临床药学、药学、药理、药物制剂、药物分析、药物化学专业</w:t>
            </w:r>
          </w:p>
        </w:tc>
        <w:tc>
          <w:tcPr>
            <w:tcW w:w="453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224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 w:rsidR="008313CA" w:rsidRDefault="008313CA" w:rsidP="00323FE1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通科</w:t>
            </w:r>
          </w:p>
        </w:tc>
      </w:tr>
    </w:tbl>
    <w:p w:rsidR="008313CA" w:rsidRDefault="008313CA" w:rsidP="008313CA">
      <w:pPr>
        <w:rPr>
          <w:rFonts w:ascii="仿宋" w:eastAsia="仿宋" w:hAnsi="仿宋"/>
          <w:sz w:val="28"/>
          <w:szCs w:val="28"/>
        </w:rPr>
      </w:pPr>
    </w:p>
    <w:p w:rsidR="002D5A81" w:rsidRDefault="002D5A81"/>
    <w:sectPr w:rsidR="002D5A81" w:rsidSect="00DF18E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90F" w:rsidRDefault="00D6790F" w:rsidP="008313CA">
      <w:r>
        <w:separator/>
      </w:r>
    </w:p>
  </w:endnote>
  <w:endnote w:type="continuationSeparator" w:id="0">
    <w:p w:rsidR="00D6790F" w:rsidRDefault="00D6790F" w:rsidP="0083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90F" w:rsidRDefault="00D6790F" w:rsidP="008313CA">
      <w:r>
        <w:separator/>
      </w:r>
    </w:p>
  </w:footnote>
  <w:footnote w:type="continuationSeparator" w:id="0">
    <w:p w:rsidR="00D6790F" w:rsidRDefault="00D6790F" w:rsidP="00831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92"/>
    <w:rsid w:val="00031000"/>
    <w:rsid w:val="00035264"/>
    <w:rsid w:val="00044A2A"/>
    <w:rsid w:val="00060B92"/>
    <w:rsid w:val="00073919"/>
    <w:rsid w:val="00074967"/>
    <w:rsid w:val="00092300"/>
    <w:rsid w:val="00093719"/>
    <w:rsid w:val="000D6DED"/>
    <w:rsid w:val="000E0076"/>
    <w:rsid w:val="00131FF6"/>
    <w:rsid w:val="00140B81"/>
    <w:rsid w:val="00195F78"/>
    <w:rsid w:val="001C4D7B"/>
    <w:rsid w:val="00230BA3"/>
    <w:rsid w:val="00270D52"/>
    <w:rsid w:val="00273EC9"/>
    <w:rsid w:val="00274A9C"/>
    <w:rsid w:val="002B0079"/>
    <w:rsid w:val="002B4A86"/>
    <w:rsid w:val="002C4A17"/>
    <w:rsid w:val="002D5A81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313CA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E1233"/>
    <w:rsid w:val="00BF1244"/>
    <w:rsid w:val="00C16BD9"/>
    <w:rsid w:val="00C20FF5"/>
    <w:rsid w:val="00C5294B"/>
    <w:rsid w:val="00C61F76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6790F"/>
    <w:rsid w:val="00D72E52"/>
    <w:rsid w:val="00DA3CD6"/>
    <w:rsid w:val="00DA776C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6151A1-14DE-48A4-B5CA-AA655E52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3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Company>china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</dc:creator>
  <cp:keywords/>
  <dc:description/>
  <cp:lastModifiedBy>宣传科</cp:lastModifiedBy>
  <cp:revision>2</cp:revision>
  <dcterms:created xsi:type="dcterms:W3CDTF">2020-02-25T08:36:00Z</dcterms:created>
  <dcterms:modified xsi:type="dcterms:W3CDTF">2020-02-25T08:37:00Z</dcterms:modified>
</cp:coreProperties>
</file>